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51"/>
        <w:gridCol w:w="5604"/>
      </w:tblGrid>
      <w:tr w:rsidR="00000000">
        <w:trPr>
          <w:tblCellSpacing w:w="15" w:type="dxa"/>
        </w:trPr>
        <w:tc>
          <w:tcPr>
            <w:tcW w:w="2000" w:type="pct"/>
            <w:vAlign w:val="center"/>
            <w:hideMark/>
          </w:tcPr>
          <w:p w:rsidR="00000000" w:rsidRDefault="005E57BB">
            <w:pPr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0" w:type="auto"/>
            <w:tcMar>
              <w:top w:w="15" w:type="dxa"/>
              <w:left w:w="15" w:type="dxa"/>
              <w:bottom w:w="30" w:type="dxa"/>
              <w:right w:w="15" w:type="dxa"/>
            </w:tcMar>
            <w:vAlign w:val="center"/>
            <w:hideMark/>
          </w:tcPr>
          <w:p w:rsidR="00000000" w:rsidRDefault="005E57B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Регистрационный номер выпуска ценных бумаг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5E57BB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00000" w:rsidRDefault="005E57B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6-993-01000-B-001P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5E57BB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tcMar>
              <w:top w:w="3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5E57B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Банк России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10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5E57BB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ДОКУМЕНТ, СОДЕРЖАЩИЙ УСЛОВИЯ РАЗМЕЩЕНИЯ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br/>
              <w:t>ЦЕННЫХ БУМАГ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10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5E57BB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Банк ВТБ (публичное акционерное общество)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7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5E57B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Структурные процентные дисконтные неконвертируемые бездокументарные облигации с централизованным учетом прав серии С-1-993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30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5E57BB">
            <w:pPr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ЦЕННЫЕ БУМАГИ, РАЗМЕЩАЕМЫЕ НА ОСНОВАНИИ ДАННОГО ДОКУМЕНТА, ЯВЛЯЮТСЯ ЦЕННЫМИ БУМАГАМИ, ПРЕДНАЗНАЧЕННЫМИ ДЛЯ КВАЛИФИЦИРОВАННЫХ ИНВЕСТ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ОРОВ, И ОГРАНИЧЕНЫ В ОБОРОТЕ В СООТВЕТСТВИИ С ЗАКОНОДАТЕЛЬСТВОМ РОССИЙСКОЙ ФЕДЕРАЦИИ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450" w:type="dxa"/>
              <w:left w:w="15" w:type="dxa"/>
              <w:bottom w:w="1050" w:type="dxa"/>
              <w:right w:w="15" w:type="dxa"/>
            </w:tcMar>
            <w:vAlign w:val="center"/>
            <w:hideMark/>
          </w:tcPr>
          <w:p w:rsidR="00000000" w:rsidRDefault="005E57BB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Место нахождения эмитента: </w:t>
            </w:r>
            <w:r>
              <w:rPr>
                <w:rFonts w:eastAsia="Times New Roman"/>
                <w:b/>
                <w:bCs/>
              </w:rPr>
              <w:t>Российская Федерация, город Санкт-Петербург</w:t>
            </w:r>
          </w:p>
        </w:tc>
      </w:tr>
    </w:tbl>
    <w:p w:rsidR="00000000" w:rsidRDefault="005E57BB">
      <w:pPr>
        <w:rPr>
          <w:rFonts w:eastAsia="Times New Roman"/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06"/>
        <w:gridCol w:w="491"/>
        <w:gridCol w:w="2352"/>
      </w:tblGrid>
      <w:tr w:rsidR="00000000">
        <w:trPr>
          <w:tblCellSpacing w:w="15" w:type="dxa"/>
        </w:trPr>
        <w:tc>
          <w:tcPr>
            <w:tcW w:w="35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5E57B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Начальник Управления казначейских операций 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 открытых рынках Казначейства - вице-президент, действующий на основании доверенности №350000/668-ДН от 31.07.2025 </w:t>
            </w:r>
          </w:p>
        </w:tc>
        <w:tc>
          <w:tcPr>
            <w:tcW w:w="250" w:type="pct"/>
            <w:tcBorders>
              <w:top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5E57B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25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  <w:hideMark/>
          </w:tcPr>
          <w:p w:rsidR="00000000" w:rsidRDefault="005E57B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Р.В. Калинин </w:t>
            </w:r>
          </w:p>
        </w:tc>
      </w:tr>
    </w:tbl>
    <w:p w:rsidR="00000000" w:rsidRDefault="005E57BB">
      <w:pPr>
        <w:pStyle w:val="a3"/>
        <w:jc w:val="both"/>
        <w:rPr>
          <w:sz w:val="22"/>
          <w:szCs w:val="22"/>
        </w:rPr>
      </w:pPr>
      <w:r>
        <w:rPr>
          <w:rFonts w:eastAsia="Times New Roman"/>
        </w:rPr>
        <w:br w:type="page"/>
      </w:r>
      <w:r>
        <w:rPr>
          <w:sz w:val="22"/>
          <w:szCs w:val="22"/>
        </w:rPr>
        <w:lastRenderedPageBreak/>
        <w:t>Термины, используемые в настоящем документе с заглавной буквы и не имеющие определения в настоящем документе, имеют значе</w:t>
      </w:r>
      <w:r>
        <w:rPr>
          <w:sz w:val="22"/>
          <w:szCs w:val="22"/>
        </w:rPr>
        <w:t>ние, определённое в Решении о выпуске ценных бумаг, условия размещения которых содержатся в настоящем документе.</w:t>
      </w:r>
    </w:p>
    <w:p w:rsidR="00000000" w:rsidRDefault="005E57B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Заданное в настоящем документе значение каждого термина, использованного с заглавной буквы, относится ко всем таким терминам, а использование т</w:t>
      </w:r>
      <w:r>
        <w:rPr>
          <w:sz w:val="22"/>
          <w:szCs w:val="22"/>
        </w:rPr>
        <w:t>ерминов во множественном числе не меняет их значения (кроме количественного) и наоборот, использование термина, заданного в единственном числе, во множественном числе также не меняет его значения (кроме количественного).</w:t>
      </w:r>
    </w:p>
    <w:p w:rsidR="00000000" w:rsidRDefault="005E57B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1. Вид, категория (тип), идентифика</w:t>
      </w:r>
      <w:r>
        <w:rPr>
          <w:b/>
          <w:bCs/>
          <w:sz w:val="22"/>
          <w:szCs w:val="22"/>
        </w:rPr>
        <w:t>ционные признаки ценных бумаг</w:t>
      </w:r>
    </w:p>
    <w:p w:rsidR="00000000" w:rsidRDefault="005E57B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Вид ценных бумаг:</w:t>
      </w:r>
      <w:r>
        <w:rPr>
          <w:sz w:val="22"/>
          <w:szCs w:val="22"/>
        </w:rPr>
        <w:t xml:space="preserve"> облигации;</w:t>
      </w:r>
    </w:p>
    <w:p w:rsidR="00000000" w:rsidRDefault="005E57B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Иные идентификационные признаки размещаемых ценных бумаг:</w:t>
      </w:r>
      <w:r>
        <w:rPr>
          <w:sz w:val="22"/>
          <w:szCs w:val="22"/>
        </w:rPr>
        <w:t xml:space="preserve"> структурные процентные дисконтные неконвертируемые бездокументарные с централизованным учетом прав серии С-1-993 (далее – </w:t>
      </w:r>
      <w:r>
        <w:rPr>
          <w:b/>
          <w:bCs/>
          <w:sz w:val="22"/>
          <w:szCs w:val="22"/>
        </w:rPr>
        <w:t>«Облигации»</w:t>
      </w:r>
      <w:r>
        <w:rPr>
          <w:sz w:val="22"/>
          <w:szCs w:val="22"/>
        </w:rPr>
        <w:t xml:space="preserve">). </w:t>
      </w:r>
    </w:p>
    <w:p w:rsidR="00000000" w:rsidRDefault="005E57B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2. Количество размещаемых эмиссионных ценных бумаг</w:t>
      </w:r>
    </w:p>
    <w:p w:rsidR="00000000" w:rsidRDefault="005E57B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Примерное количество размещаемых ценных бумаг выпуска 1 000 000 (один миллион) штук.</w:t>
      </w:r>
    </w:p>
    <w:p w:rsidR="00000000" w:rsidRDefault="005E57B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3. Срок размещения ценных бумаг</w:t>
      </w:r>
    </w:p>
    <w:p w:rsidR="00000000" w:rsidRDefault="005E57B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3.1. Дата начала размещения ценных бумаг:</w:t>
      </w:r>
      <w:r>
        <w:rPr>
          <w:sz w:val="22"/>
          <w:szCs w:val="22"/>
        </w:rPr>
        <w:t xml:space="preserve"> 19 марта 2026 г. (далее – </w:t>
      </w:r>
      <w:r>
        <w:rPr>
          <w:b/>
          <w:bCs/>
          <w:sz w:val="22"/>
          <w:szCs w:val="22"/>
        </w:rPr>
        <w:t>«Дата начала размеще</w:t>
      </w:r>
      <w:r>
        <w:rPr>
          <w:b/>
          <w:bCs/>
          <w:sz w:val="22"/>
          <w:szCs w:val="22"/>
        </w:rPr>
        <w:t>ния»</w:t>
      </w:r>
      <w:r>
        <w:rPr>
          <w:sz w:val="22"/>
          <w:szCs w:val="22"/>
        </w:rPr>
        <w:t>).</w:t>
      </w:r>
    </w:p>
    <w:p w:rsidR="00000000" w:rsidRDefault="005E57B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Дата начала размещения Облигаций может быть перенесена (изменена) решением уполномоченного органа управления Эмитента, при условии соблюдения требований к порядку раскрытия информации об изменении даты начала размещения Облигаций, определенному зако</w:t>
      </w:r>
      <w:r>
        <w:rPr>
          <w:sz w:val="22"/>
          <w:szCs w:val="22"/>
        </w:rPr>
        <w:t>нодательством Российской Федерации.</w:t>
      </w:r>
    </w:p>
    <w:p w:rsidR="00000000" w:rsidRDefault="005E57B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3.2. Дата окончания размещения ценных бумаг или порядок определения срока размещения ценных бумаг выпуска:</w:t>
      </w:r>
    </w:p>
    <w:p w:rsidR="00000000" w:rsidRDefault="005E57B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Дата окончания размещения Облигаций является наиболее ранней из следующих дат:</w:t>
      </w:r>
    </w:p>
    <w:p w:rsidR="00000000" w:rsidRDefault="005E57B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а) 20 марта 2026 г.</w:t>
      </w:r>
    </w:p>
    <w:p w:rsidR="00000000" w:rsidRDefault="005E57B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б) дата размещ</w:t>
      </w:r>
      <w:r>
        <w:rPr>
          <w:sz w:val="22"/>
          <w:szCs w:val="22"/>
        </w:rPr>
        <w:t>ения последней Облигации выпуска.</w:t>
      </w:r>
    </w:p>
    <w:p w:rsidR="00000000" w:rsidRDefault="005E57B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Облигации не предполагается размещать траншами.</w:t>
      </w:r>
    </w:p>
    <w:p w:rsidR="00000000" w:rsidRDefault="005E57B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 Порядок приобретения ценных бумаг при их размещении</w:t>
      </w:r>
    </w:p>
    <w:p w:rsidR="00000000" w:rsidRDefault="005E57B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4.1. Способ размещения ценных бумаг:</w:t>
      </w:r>
      <w:r>
        <w:rPr>
          <w:sz w:val="22"/>
          <w:szCs w:val="22"/>
        </w:rPr>
        <w:t xml:space="preserve"> закрытая подписка</w:t>
      </w:r>
    </w:p>
    <w:p w:rsidR="00000000" w:rsidRDefault="005E57B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Круг потенциальных приобретателей ценных бумаг:</w:t>
      </w:r>
      <w:r>
        <w:rPr>
          <w:sz w:val="22"/>
          <w:szCs w:val="22"/>
        </w:rPr>
        <w:t xml:space="preserve"> лица, являющиеся</w:t>
      </w:r>
      <w:r>
        <w:rPr>
          <w:sz w:val="22"/>
          <w:szCs w:val="22"/>
        </w:rPr>
        <w:t xml:space="preserve"> квалифицированными инвесторами в соответствии со ст. 51.2 Закона о РЦБ (далее также – </w:t>
      </w:r>
      <w:r>
        <w:rPr>
          <w:b/>
          <w:bCs/>
          <w:sz w:val="22"/>
          <w:szCs w:val="22"/>
        </w:rPr>
        <w:t>«Потенциальные приобретатели»</w:t>
      </w:r>
      <w:r>
        <w:rPr>
          <w:sz w:val="22"/>
          <w:szCs w:val="22"/>
        </w:rPr>
        <w:t>).</w:t>
      </w:r>
    </w:p>
    <w:p w:rsidR="00000000" w:rsidRDefault="005E57B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 Порядок размещения ценных бумаг</w:t>
      </w:r>
    </w:p>
    <w:p w:rsidR="00000000" w:rsidRDefault="005E57B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4.2.1. Порядок и условия заключения договоров, направленных на отчуждение ценных бумаг первым владел</w:t>
      </w:r>
      <w:r>
        <w:rPr>
          <w:b/>
          <w:bCs/>
          <w:sz w:val="22"/>
          <w:szCs w:val="22"/>
        </w:rPr>
        <w:t>ьцам в ходе их размещения:</w:t>
      </w:r>
    </w:p>
    <w:p w:rsidR="00000000" w:rsidRDefault="005E57B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Для совершения сделки купли-продажи Облигаций при их размещении Потенциальный приобретатель Облигаций обязан заранее (до Даты начала размещения) открыть соответствующий счет депо в НРД или в ином депозитарии, осуществляющем учет </w:t>
      </w:r>
      <w:r>
        <w:rPr>
          <w:sz w:val="22"/>
          <w:szCs w:val="22"/>
        </w:rPr>
        <w:t xml:space="preserve">прав на Облигации (далее – </w:t>
      </w:r>
      <w:r>
        <w:rPr>
          <w:b/>
          <w:bCs/>
          <w:sz w:val="22"/>
          <w:szCs w:val="22"/>
        </w:rPr>
        <w:t>«Депозитарий»</w:t>
      </w:r>
      <w:r>
        <w:rPr>
          <w:sz w:val="22"/>
          <w:szCs w:val="22"/>
        </w:rPr>
        <w:t>). Порядок и сроки открытия счетов депо определяются положениями регламентов соответствующих Депозитариев.</w:t>
      </w:r>
    </w:p>
    <w:p w:rsidR="00000000" w:rsidRDefault="005E57B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Приобретение и отчуждение ценных бумаг, предназначенных для квалифицированных инвесторов, может осуществлятьс</w:t>
      </w:r>
      <w:r>
        <w:rPr>
          <w:sz w:val="22"/>
          <w:szCs w:val="22"/>
        </w:rPr>
        <w:t>я только через брокеров. Настоящее правило не распространяется на квалифицированных инвесторов, являющихся таковыми в силу федерального закона, при совершении ими указанных сделок, а также на случаи, когда лицо приобрело указанные ценные бумаги в результат</w:t>
      </w:r>
      <w:r>
        <w:rPr>
          <w:sz w:val="22"/>
          <w:szCs w:val="22"/>
        </w:rPr>
        <w:t xml:space="preserve">е универсального правопреемства, конвертации, в том числе при реорганизации, распределения имущества ликвидируемого юридического лица, и на иные случаи, установленные Банком России. </w:t>
      </w:r>
    </w:p>
    <w:p w:rsidR="00000000" w:rsidRDefault="005E57B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Потенциальный приобретатель Облигаций является квалифициров</w:t>
      </w:r>
      <w:r>
        <w:rPr>
          <w:sz w:val="22"/>
          <w:szCs w:val="22"/>
        </w:rPr>
        <w:t>анным инвестором не в силу федерального закона (т.е. признан квалифицированным инвестором в соответствии с пунктами 4 и 5 статьи 51.2 Закона о РЦБ), при приобретении Облигаций в ходе размещения он должен заключить соответствующий договор с брокером, которы</w:t>
      </w:r>
      <w:r>
        <w:rPr>
          <w:sz w:val="22"/>
          <w:szCs w:val="22"/>
        </w:rPr>
        <w:t>й будет действовать от своего имени и в интересах такого Потенциального приобретателя, и дать ему поручение на приобретение Облигаций с учетом порядка приобретения, указанного ниже. Потенциальный приобретатель Облигаций, являющийся квалифицированным инвест</w:t>
      </w:r>
      <w:r>
        <w:rPr>
          <w:sz w:val="22"/>
          <w:szCs w:val="22"/>
        </w:rPr>
        <w:t>ором в силу федерального закона, действует самостоятельно.</w:t>
      </w:r>
    </w:p>
    <w:p w:rsidR="00000000" w:rsidRDefault="005E57B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Приобретение Облигаций в ходе их размещения не может быть осуществлено за счет Эмитента.</w:t>
      </w:r>
    </w:p>
    <w:p w:rsidR="00000000" w:rsidRDefault="005E57B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Облигации размещаются только среди Потенциальных приобретателей, которыми не могут быть иностранные лица, св</w:t>
      </w:r>
      <w:r>
        <w:rPr>
          <w:sz w:val="22"/>
          <w:szCs w:val="22"/>
        </w:rPr>
        <w:t>язанные с иностранными государствами, которые совершают в отношении российских юридических лиц и физических лиц недружественные действия (в том числе если такие иностранные лица имеют гражданство этих государств, местом их регистрации, местом преимуществен</w:t>
      </w:r>
      <w:r>
        <w:rPr>
          <w:sz w:val="22"/>
          <w:szCs w:val="22"/>
        </w:rPr>
        <w:t>ного ведения ими хозяйственной деятельности или местом преимущественного извлечения ими прибыли от деятельности являются эти государства), и лица, которые находятся под контролем указанных иностранных лиц, независимо от места их регистрации или места преим</w:t>
      </w:r>
      <w:r>
        <w:rPr>
          <w:sz w:val="22"/>
          <w:szCs w:val="22"/>
        </w:rPr>
        <w:t>ущественного ведения ими хозяйственной деятельности.</w:t>
      </w:r>
    </w:p>
    <w:p w:rsidR="00000000" w:rsidRDefault="005E57B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Размещение Облигаций проводится во внебиржевом порядке путем заключения сделок купли-продажи по цене размещения Облигаций, указанной в пункте 4.3 настоящего документа.</w:t>
      </w:r>
    </w:p>
    <w:p w:rsidR="00000000" w:rsidRDefault="005E57B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Местом заключения договора, направл</w:t>
      </w:r>
      <w:r>
        <w:rPr>
          <w:sz w:val="22"/>
          <w:szCs w:val="22"/>
        </w:rPr>
        <w:t>енного на отчуждение размещаемых Облигаций их первому владельцу, признается г. Москва.</w:t>
      </w:r>
    </w:p>
    <w:p w:rsidR="00000000" w:rsidRDefault="005E57B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Приобретаемые Облигации должны быть полностью оплачены приобретателями путём перечисления соответствующего размера денежных средств Эмитенту не позднее даты окончания ра</w:t>
      </w:r>
      <w:r>
        <w:rPr>
          <w:sz w:val="22"/>
          <w:szCs w:val="22"/>
        </w:rPr>
        <w:t>змещения Облигаций с учётом времени, необходимого Эмитенту для осуществления передачи размещаемых Облигаций соответствующему приобретателю.</w:t>
      </w:r>
    </w:p>
    <w:p w:rsidR="00000000" w:rsidRDefault="005E57B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Обязательство по оплате размещаемых Облигаций считается исполненным с момента зачисления денежных средств на счет Эм</w:t>
      </w:r>
      <w:r>
        <w:rPr>
          <w:sz w:val="22"/>
          <w:szCs w:val="22"/>
        </w:rPr>
        <w:t>итента, указанный в п. 4.5.2 настоящего документа, в счёт оплаты размещаемых Облигаций.</w:t>
      </w:r>
    </w:p>
    <w:p w:rsidR="00000000" w:rsidRDefault="005E57B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в установленный срок обязательство по оплате приобретаемых Облигаций не будет исполнено, договор о приобретении Облигаций считается расторгнутым и обязате</w:t>
      </w:r>
      <w:r>
        <w:rPr>
          <w:sz w:val="22"/>
          <w:szCs w:val="22"/>
        </w:rPr>
        <w:t>льства сторон по этому договору прекращаются.</w:t>
      </w:r>
    </w:p>
    <w:p w:rsidR="00000000" w:rsidRDefault="005E57B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в установленный срок обязательство по оплате приобретаемых Облигаций будет исполнено частично, Эмитент имеет право отказаться от исполнения встречного обязательства по передаче размещаемых Облигац</w:t>
      </w:r>
      <w:r>
        <w:rPr>
          <w:sz w:val="22"/>
          <w:szCs w:val="22"/>
        </w:rPr>
        <w:t xml:space="preserve">ий или вправе исполнить встречное обязательство по передаче </w:t>
      </w:r>
      <w:r>
        <w:rPr>
          <w:sz w:val="22"/>
          <w:szCs w:val="22"/>
        </w:rPr>
        <w:lastRenderedPageBreak/>
        <w:t>Облигаций приобретателю в количестве, которое соответствует целому числу оплаченных Облигаций. Договор о приобретении Облигаций в таком случае будет считаться измененным с момента направления Эмит</w:t>
      </w:r>
      <w:r>
        <w:rPr>
          <w:sz w:val="22"/>
          <w:szCs w:val="22"/>
        </w:rPr>
        <w:t>ентом НРД соответствующего поручения.</w:t>
      </w:r>
    </w:p>
    <w:p w:rsidR="00000000" w:rsidRDefault="005E57B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частичного исполнения приобретателем обязательства по оплате приобретаемых Облигаций и отказа Эмитента от исполнения встречного обязательства по передаче Облигаций, а также в случае если размер денежных средст</w:t>
      </w:r>
      <w:r>
        <w:rPr>
          <w:sz w:val="22"/>
          <w:szCs w:val="22"/>
        </w:rPr>
        <w:t>в, перечисленных Эмитенту в оплату Облигаций, превысит размер денежных средств, которые должны быть уплачены за Облигации, излишне уплаченные денежные средства подлежат возврату в безналичном порядке не позднее 5 (Пяти) Рабочих дней после предъявления соот</w:t>
      </w:r>
      <w:r>
        <w:rPr>
          <w:sz w:val="22"/>
          <w:szCs w:val="22"/>
        </w:rPr>
        <w:t>ветствующего требования таким приобретателем.</w:t>
      </w:r>
    </w:p>
    <w:p w:rsidR="00000000" w:rsidRDefault="005E57B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Уведомление об отказе Эмитента от исполнения встречного обязательства по передаче Облигаций (всех или не оплаченных приобретателем) вручается приобретателю лично или через его уполномоченного представителя, или</w:t>
      </w:r>
      <w:r>
        <w:rPr>
          <w:sz w:val="22"/>
          <w:szCs w:val="22"/>
        </w:rPr>
        <w:t xml:space="preserve"> направляется по адресу, факсу и (или) адресу электронной почты в дату принятия Эмитентом решения об отказе от исполнения встречного обязательства.</w:t>
      </w:r>
    </w:p>
    <w:p w:rsidR="00000000" w:rsidRDefault="005E57B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Изменение и (или) расторжение договоров, заключенных при размещении Облигаций, осуществляется по основаниям и в порядке, предусмотренном действующим законодательством РФ.</w:t>
      </w:r>
    </w:p>
    <w:p w:rsidR="00000000" w:rsidRDefault="005E57B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После исполнения обязательств по оплате Облигаций Эмитент направляет НРД поручение, я</w:t>
      </w:r>
      <w:r>
        <w:rPr>
          <w:sz w:val="22"/>
          <w:szCs w:val="22"/>
        </w:rPr>
        <w:t>вляющееся основанием для внесения в реестр приходной записи по счету депо приобретателя Облигаций или номинального держателя, депонентом которого является такой приобретатель, не позднее даты окончания размещения Облигаций, с учётом времени, необходимого д</w:t>
      </w:r>
      <w:r>
        <w:rPr>
          <w:sz w:val="22"/>
          <w:szCs w:val="22"/>
        </w:rPr>
        <w:t>ля внесения приходной записи по счёту депо приобретателя Облигаций.</w:t>
      </w:r>
    </w:p>
    <w:p w:rsidR="00000000" w:rsidRDefault="005E57B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4.2.2.</w:t>
      </w:r>
      <w:r>
        <w:rPr>
          <w:sz w:val="22"/>
          <w:szCs w:val="22"/>
        </w:rPr>
        <w:t xml:space="preserve"> Преимущественное право приобретения размещаемых ценных бумаг не предусмотрено.</w:t>
      </w:r>
    </w:p>
    <w:p w:rsidR="00000000" w:rsidRDefault="005E57B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4.2.3. Лицо, которому Эмитент выдает (направляет) распоряжение (поручение), являющееся основанием для </w:t>
      </w:r>
      <w:r>
        <w:rPr>
          <w:b/>
          <w:bCs/>
          <w:sz w:val="22"/>
          <w:szCs w:val="22"/>
        </w:rPr>
        <w:t>внесения приходных записей по лицевым счетам (счетам депо) первых владельцев и (или) номинальных держателей, срок и иные условия направления распоряжения (поручения):</w:t>
      </w:r>
    </w:p>
    <w:p w:rsidR="00000000" w:rsidRDefault="005E57B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выдает (направляет) распоряжения (поручения), являющиеся основаниями для внесения</w:t>
      </w:r>
      <w:r>
        <w:rPr>
          <w:sz w:val="22"/>
          <w:szCs w:val="22"/>
        </w:rPr>
        <w:t xml:space="preserve"> приходных записей по счетам депо первых владельцев и (или) номинальных держателей Облигаций, НРД, как Депозитарию, осуществляющему централизованный учет прав на Облигации. Сведения о НРД: </w:t>
      </w:r>
    </w:p>
    <w:p w:rsidR="00000000" w:rsidRDefault="005E57B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Полное фирменное наименование на русском языке: </w:t>
      </w:r>
      <w:r>
        <w:rPr>
          <w:sz w:val="22"/>
          <w:szCs w:val="22"/>
        </w:rPr>
        <w:t>Небанковская кредитная организация акционерное общество «Национальный расчетный депозитарий»</w:t>
      </w:r>
    </w:p>
    <w:p w:rsidR="00000000" w:rsidRDefault="005E57B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Сокращенное фирменное наименование на русском языке:</w:t>
      </w:r>
      <w:r>
        <w:rPr>
          <w:sz w:val="22"/>
          <w:szCs w:val="22"/>
        </w:rPr>
        <w:t xml:space="preserve"> НКО АО НРД</w:t>
      </w:r>
    </w:p>
    <w:p w:rsidR="00000000" w:rsidRDefault="005E57B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Место нахождения:</w:t>
      </w:r>
      <w:r>
        <w:rPr>
          <w:sz w:val="22"/>
          <w:szCs w:val="22"/>
        </w:rPr>
        <w:t xml:space="preserve"> Российская Федерация, город Москва</w:t>
      </w:r>
    </w:p>
    <w:p w:rsidR="00000000" w:rsidRDefault="005E57B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Почтовый адрес:</w:t>
      </w:r>
      <w:r>
        <w:rPr>
          <w:sz w:val="22"/>
          <w:szCs w:val="22"/>
        </w:rPr>
        <w:t xml:space="preserve"> 105066, г. Москва, ул. Спартак</w:t>
      </w:r>
      <w:r>
        <w:rPr>
          <w:sz w:val="22"/>
          <w:szCs w:val="22"/>
        </w:rPr>
        <w:t>овская, дом 12</w:t>
      </w:r>
    </w:p>
    <w:p w:rsidR="00000000" w:rsidRDefault="005E57B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ИНН:</w:t>
      </w:r>
      <w:r>
        <w:rPr>
          <w:sz w:val="22"/>
          <w:szCs w:val="22"/>
        </w:rPr>
        <w:t xml:space="preserve"> 7702165310</w:t>
      </w:r>
    </w:p>
    <w:p w:rsidR="00000000" w:rsidRDefault="005E57B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Телефон:</w:t>
      </w:r>
      <w:r>
        <w:rPr>
          <w:sz w:val="22"/>
          <w:szCs w:val="22"/>
        </w:rPr>
        <w:t xml:space="preserve"> (495) 956-27-89, (495) 956-27-90</w:t>
      </w:r>
    </w:p>
    <w:p w:rsidR="00000000" w:rsidRDefault="005E57B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Номер лицензии на осуществление депозитарной деятельности:</w:t>
      </w:r>
      <w:r>
        <w:rPr>
          <w:sz w:val="22"/>
          <w:szCs w:val="22"/>
        </w:rPr>
        <w:t xml:space="preserve"> 045-12042-000100</w:t>
      </w:r>
    </w:p>
    <w:p w:rsidR="00000000" w:rsidRDefault="005E57B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Дата выдачи:</w:t>
      </w:r>
      <w:r>
        <w:rPr>
          <w:sz w:val="22"/>
          <w:szCs w:val="22"/>
        </w:rPr>
        <w:t xml:space="preserve"> 19.02.2009</w:t>
      </w:r>
    </w:p>
    <w:p w:rsidR="00000000" w:rsidRDefault="005E57B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Срок действия:</w:t>
      </w:r>
      <w:r>
        <w:rPr>
          <w:sz w:val="22"/>
          <w:szCs w:val="22"/>
        </w:rPr>
        <w:t xml:space="preserve"> без ограничения срока действия</w:t>
      </w:r>
    </w:p>
    <w:p w:rsidR="00000000" w:rsidRDefault="005E57B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Лицензирующий орган:</w:t>
      </w:r>
      <w:r>
        <w:rPr>
          <w:sz w:val="22"/>
          <w:szCs w:val="22"/>
        </w:rPr>
        <w:t xml:space="preserve"> ФСФР России </w:t>
      </w:r>
    </w:p>
    <w:p w:rsidR="00000000" w:rsidRDefault="005E57B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Пор</w:t>
      </w:r>
      <w:r>
        <w:rPr>
          <w:sz w:val="22"/>
          <w:szCs w:val="22"/>
        </w:rPr>
        <w:t>учение, являющееся основанием для внесения приходной записи по счетам депо первого владельца и (или) номинального держателя Облигаций, должно быть подано после исполнения приобретателем обязательств по оплате Облигаций с учетом того, что зачисление Облигац</w:t>
      </w:r>
      <w:r>
        <w:rPr>
          <w:sz w:val="22"/>
          <w:szCs w:val="22"/>
        </w:rPr>
        <w:t>ий на счет депо (внесение приходной записи по счету депо) приобретателя должно осуществиться не позднее даты окончания размещения Облигаций, определённой в соответствии с пунктом 3 настоящего документа.</w:t>
      </w:r>
    </w:p>
    <w:p w:rsidR="00000000" w:rsidRDefault="005E57B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Размещенные Облигации зачисляются НРД на счет депо пр</w:t>
      </w:r>
      <w:r>
        <w:rPr>
          <w:sz w:val="22"/>
          <w:szCs w:val="22"/>
        </w:rPr>
        <w:t>иобретателя Облигаций в сроки и в порядке, установленные условиями осуществления депозитарной деятельности НРД, при этом приходные записи должны быть внесены не позднее даты окончания размещения Облигаций.</w:t>
      </w:r>
    </w:p>
    <w:p w:rsidR="00000000" w:rsidRDefault="005E57B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Все расходы, связанные с внесением приходных запис</w:t>
      </w:r>
      <w:r>
        <w:rPr>
          <w:sz w:val="22"/>
          <w:szCs w:val="22"/>
        </w:rPr>
        <w:t>ей о зачислении размещаемых Облигаций на счета депо их первых владельцев (приобретателей), несут первые владельцы (приобретатели) таких Облигаций.</w:t>
      </w:r>
    </w:p>
    <w:p w:rsidR="00000000" w:rsidRDefault="005E57B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4.2.4.</w:t>
      </w:r>
      <w:r>
        <w:rPr>
          <w:sz w:val="22"/>
          <w:szCs w:val="22"/>
        </w:rPr>
        <w:t xml:space="preserve"> Размещаемые ценные бумаги не являются акциями или ценными бумагами, конвертируемыми в акции.</w:t>
      </w:r>
    </w:p>
    <w:p w:rsidR="00000000" w:rsidRDefault="005E57B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4.2.5.</w:t>
      </w:r>
      <w:r>
        <w:rPr>
          <w:sz w:val="22"/>
          <w:szCs w:val="22"/>
        </w:rPr>
        <w:t xml:space="preserve"> Об</w:t>
      </w:r>
      <w:r>
        <w:rPr>
          <w:sz w:val="22"/>
          <w:szCs w:val="22"/>
        </w:rPr>
        <w:t>лигации не размещаются путем проведения торгов.</w:t>
      </w:r>
    </w:p>
    <w:p w:rsidR="00000000" w:rsidRDefault="005E57B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4.2.6.</w:t>
      </w:r>
      <w:r>
        <w:rPr>
          <w:sz w:val="22"/>
          <w:szCs w:val="22"/>
        </w:rPr>
        <w:t xml:space="preserve"> Эмитент не намеревается заключать предварительные договоры, содержащие обязанность заключить в будущем основной договор, направленный на отчуждение размещаемых ценных бумаг первому владельцу.</w:t>
      </w:r>
    </w:p>
    <w:p w:rsidR="00000000" w:rsidRDefault="005E57B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4.2.7.</w:t>
      </w:r>
      <w:r>
        <w:rPr>
          <w:sz w:val="22"/>
          <w:szCs w:val="22"/>
        </w:rPr>
        <w:t xml:space="preserve"> Ра</w:t>
      </w:r>
      <w:r>
        <w:rPr>
          <w:sz w:val="22"/>
          <w:szCs w:val="22"/>
        </w:rPr>
        <w:t>змещение Облигаций осуществляется Эмитентом самостоятельно, без привлечения профессионального участника рынка ценных бумаг, оказывающего Эмитенту услуги по размещению и организации размещения ценных бумаг.</w:t>
      </w:r>
    </w:p>
    <w:p w:rsidR="00000000" w:rsidRDefault="005E57B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4.2.8.</w:t>
      </w:r>
      <w:r>
        <w:rPr>
          <w:sz w:val="22"/>
          <w:szCs w:val="22"/>
        </w:rPr>
        <w:t xml:space="preserve"> Размещение Облигаций не предполагается осущ</w:t>
      </w:r>
      <w:r>
        <w:rPr>
          <w:sz w:val="22"/>
          <w:szCs w:val="22"/>
        </w:rPr>
        <w:t>ествлять за пределами РФ, в том числе посредством размещения соответствующих иностранных ценных бумаг.</w:t>
      </w:r>
    </w:p>
    <w:p w:rsidR="00000000" w:rsidRDefault="005E57B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4.2.9.</w:t>
      </w:r>
      <w:r>
        <w:rPr>
          <w:sz w:val="22"/>
          <w:szCs w:val="22"/>
        </w:rPr>
        <w:t xml:space="preserve"> Эмитент в соответствии с Федеральным законом от 29.04.2008 № 57-ФЗ «О порядке осуществления иностранных инвестиций в хозяйственные общества, имеющ</w:t>
      </w:r>
      <w:r>
        <w:rPr>
          <w:sz w:val="22"/>
          <w:szCs w:val="22"/>
        </w:rPr>
        <w:t>ие стратегическое значение для обеспечения обороны страны и безопасности государства» не является хозяйственным обществом, имеющим стратегическое значение для обеспечения обороны страны и безопасности государства. Заключение договоров, направленных на отчу</w:t>
      </w:r>
      <w:r>
        <w:rPr>
          <w:sz w:val="22"/>
          <w:szCs w:val="22"/>
        </w:rPr>
        <w:t>ждение Облигаций не требует принятия решения о предварительном согласовании указанных договоров в соответствии с Федеральным законом от 29.04.2008 № 57-ФЗ «О порядке осуществления иностранных инвестиций в хозяйственные общества, имеющие стратегическое знач</w:t>
      </w:r>
      <w:r>
        <w:rPr>
          <w:sz w:val="22"/>
          <w:szCs w:val="22"/>
        </w:rPr>
        <w:t>ение для обеспечения обороны страны и безопасности государства».</w:t>
      </w:r>
    </w:p>
    <w:p w:rsidR="00000000" w:rsidRDefault="005E57B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4.2.10.</w:t>
      </w:r>
      <w:r>
        <w:rPr>
          <w:sz w:val="22"/>
          <w:szCs w:val="22"/>
        </w:rPr>
        <w:t xml:space="preserve"> Пункт не применим.</w:t>
      </w:r>
    </w:p>
    <w:p w:rsidR="00000000" w:rsidRDefault="005E57B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4.2.11.</w:t>
      </w:r>
      <w:r>
        <w:rPr>
          <w:sz w:val="22"/>
          <w:szCs w:val="22"/>
        </w:rPr>
        <w:t xml:space="preserve"> Облигации не размещаются среди инвесторов, являющихся участниками инвестиционной платформы.</w:t>
      </w:r>
    </w:p>
    <w:p w:rsidR="00000000" w:rsidRDefault="005E57B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4.2.12.</w:t>
      </w:r>
      <w:r>
        <w:rPr>
          <w:sz w:val="22"/>
          <w:szCs w:val="22"/>
        </w:rPr>
        <w:t xml:space="preserve"> Пункт не применим.</w:t>
      </w:r>
    </w:p>
    <w:p w:rsidR="00000000" w:rsidRDefault="005E57B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4.2.13.</w:t>
      </w:r>
      <w:r>
        <w:rPr>
          <w:sz w:val="22"/>
          <w:szCs w:val="22"/>
        </w:rPr>
        <w:t xml:space="preserve"> Осуществление (исполнение) сд</w:t>
      </w:r>
      <w:r>
        <w:rPr>
          <w:sz w:val="22"/>
          <w:szCs w:val="22"/>
        </w:rPr>
        <w:t>елки (операции), направленной на отчуждение ценных бумаг эмитента первым владельцам в ходе их размещения, не требует получения разрешения, предусмотренного подпунктом "б" и (или) подпунктом "г" пункта 1 Указа Президента Российской Федерации N 81.</w:t>
      </w:r>
    </w:p>
    <w:p w:rsidR="00000000" w:rsidRDefault="005E57B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4.3. Цена</w:t>
      </w:r>
      <w:r>
        <w:rPr>
          <w:b/>
          <w:bCs/>
          <w:sz w:val="22"/>
          <w:szCs w:val="22"/>
        </w:rPr>
        <w:t xml:space="preserve"> (цены) или порядок определения цены размещения ценных бумаг</w:t>
      </w:r>
    </w:p>
    <w:p w:rsidR="00000000" w:rsidRDefault="005E57B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Цена размещения Облигаций устанавливается равной 999.9 (девятьсот девяносто девять, 9/10) российских рублей за одну Облигацию. </w:t>
      </w:r>
    </w:p>
    <w:p w:rsidR="00000000" w:rsidRDefault="005E57B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Начиная со второго дня размещения Облигаций покупатель при совершении сделки купли-продажи Облигаций также уплачивает накопленный купонный доход по Облигациям, определяемый по следующей формуле:</w:t>
      </w:r>
    </w:p>
    <w:p w:rsidR="00000000" w:rsidRDefault="005E57BB">
      <w:pPr>
        <w:pStyle w:val="a3"/>
        <w:rPr>
          <w:sz w:val="22"/>
          <w:szCs w:val="22"/>
        </w:rPr>
      </w:pPr>
      <w:r>
        <w:rPr>
          <w:sz w:val="22"/>
          <w:szCs w:val="22"/>
        </w:rPr>
        <w:t>НКД = Nom * C * (T1 – T0) / 365 * Cm, где</w:t>
      </w:r>
      <w:r>
        <w:rPr>
          <w:sz w:val="22"/>
          <w:szCs w:val="22"/>
        </w:rPr>
        <w:br/>
        <w:t>НКД – накопленный к</w:t>
      </w:r>
      <w:r>
        <w:rPr>
          <w:sz w:val="22"/>
          <w:szCs w:val="22"/>
        </w:rPr>
        <w:t>упонный доход по одной Облигации, в российских рублях;</w:t>
      </w:r>
      <w:r>
        <w:rPr>
          <w:sz w:val="22"/>
          <w:szCs w:val="22"/>
        </w:rPr>
        <w:br/>
        <w:t>Nom – номинальная стоимость одной Облигации;</w:t>
      </w:r>
      <w:r>
        <w:rPr>
          <w:sz w:val="22"/>
          <w:szCs w:val="22"/>
        </w:rPr>
        <w:br/>
        <w:t>C - размер процентной ставки купонного дохода, в процентах годовых;</w:t>
      </w:r>
      <w:r>
        <w:rPr>
          <w:sz w:val="22"/>
          <w:szCs w:val="22"/>
        </w:rPr>
        <w:br/>
        <w:t>T1 - дата, по состоянию на которую рассчитывается НКД;</w:t>
      </w:r>
      <w:r>
        <w:rPr>
          <w:sz w:val="22"/>
          <w:szCs w:val="22"/>
        </w:rPr>
        <w:br/>
        <w:t>T0 - дата начала текущего купонно</w:t>
      </w:r>
      <w:r>
        <w:rPr>
          <w:sz w:val="22"/>
          <w:szCs w:val="22"/>
        </w:rPr>
        <w:t>го периода;</w:t>
      </w:r>
      <w:r>
        <w:rPr>
          <w:sz w:val="22"/>
          <w:szCs w:val="22"/>
        </w:rPr>
        <w:br/>
        <w:t>Cm – Валютный множитель (равен единице).</w:t>
      </w:r>
    </w:p>
    <w:p w:rsidR="00000000" w:rsidRDefault="005E57B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НКД рассчитывается с точностью до одной копейки. Округление цифр при расчете производится по правилам математического округления. При этом под правилом математического округления следует понимать метод о</w:t>
      </w:r>
      <w:r>
        <w:rPr>
          <w:sz w:val="22"/>
          <w:szCs w:val="22"/>
        </w:rPr>
        <w:t>кругления, при котором значение целой копейки (целых копеек) не изменяется, если первая за округляемой цифра равна от 0 до 4, и изменяется, увеличиваясь на единицу, если первая за округляемой цифра равна от 5 до 9.</w:t>
      </w:r>
    </w:p>
    <w:p w:rsidR="00000000" w:rsidRDefault="005E57B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4.4. Порядок осуществления преимущественн</w:t>
      </w:r>
      <w:r>
        <w:rPr>
          <w:b/>
          <w:bCs/>
          <w:sz w:val="22"/>
          <w:szCs w:val="22"/>
        </w:rPr>
        <w:t>ого права приобретения размещаемых ценных бумаг</w:t>
      </w:r>
    </w:p>
    <w:p w:rsidR="00000000" w:rsidRDefault="005E57B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Преимущественное право приобретения размещаемых ценных бумаг не предусмотрено.</w:t>
      </w:r>
    </w:p>
    <w:p w:rsidR="00000000" w:rsidRDefault="005E57B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 Условия, порядок и срок оплаты ценных бумаг</w:t>
      </w:r>
    </w:p>
    <w:p w:rsidR="00000000" w:rsidRDefault="005E57B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4.5.1.</w:t>
      </w:r>
      <w:r>
        <w:rPr>
          <w:sz w:val="22"/>
          <w:szCs w:val="22"/>
        </w:rPr>
        <w:t xml:space="preserve"> Облигации оплачиваются денежными средствами.</w:t>
      </w:r>
    </w:p>
    <w:p w:rsidR="00000000" w:rsidRDefault="005E57B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4.5.2.</w:t>
      </w:r>
      <w:r>
        <w:rPr>
          <w:sz w:val="22"/>
          <w:szCs w:val="22"/>
        </w:rPr>
        <w:t xml:space="preserve"> Облигации оплачиваютс</w:t>
      </w:r>
      <w:r>
        <w:rPr>
          <w:sz w:val="22"/>
          <w:szCs w:val="22"/>
        </w:rPr>
        <w:t>я денежными средствами в российских рублях в безналичной форме.</w:t>
      </w:r>
    </w:p>
    <w:p w:rsidR="00000000" w:rsidRDefault="005E57B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Денежные средства, поступающие в оплату Облигаций, должны поступать по банковским реквизитам Эмитента, являющегося кредитной организацией.</w:t>
      </w:r>
    </w:p>
    <w:p w:rsidR="00000000" w:rsidRDefault="005E57B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Сведения о получателе денежных средств в оплату Облиг</w:t>
      </w:r>
      <w:r>
        <w:rPr>
          <w:sz w:val="22"/>
          <w:szCs w:val="22"/>
          <w:u w:val="single"/>
        </w:rPr>
        <w:t>аций и о банковских реквизитах счета, на которые должны перечисляться денежные средства в оплату ценных бумаг выпуска:</w:t>
      </w:r>
    </w:p>
    <w:p w:rsidR="00000000" w:rsidRDefault="005E57B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Полное фирменное наименование:</w:t>
      </w:r>
      <w:r>
        <w:rPr>
          <w:sz w:val="22"/>
          <w:szCs w:val="22"/>
        </w:rPr>
        <w:t xml:space="preserve"> Банк ВТБ (публичное акционерное общество)</w:t>
      </w:r>
    </w:p>
    <w:p w:rsidR="00000000" w:rsidRDefault="005E57B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Место нахождения:</w:t>
      </w:r>
      <w:r>
        <w:rPr>
          <w:sz w:val="22"/>
          <w:szCs w:val="22"/>
        </w:rPr>
        <w:t xml:space="preserve"> Российская Федерация, город Санкт-Петербург</w:t>
      </w:r>
    </w:p>
    <w:p w:rsidR="00000000" w:rsidRDefault="005E57B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</w:t>
      </w:r>
      <w:r>
        <w:rPr>
          <w:b/>
          <w:bCs/>
          <w:sz w:val="22"/>
          <w:szCs w:val="22"/>
        </w:rPr>
        <w:t>Н:</w:t>
      </w:r>
      <w:r>
        <w:rPr>
          <w:sz w:val="22"/>
          <w:szCs w:val="22"/>
        </w:rPr>
        <w:t xml:space="preserve"> 7702070139</w:t>
      </w:r>
    </w:p>
    <w:p w:rsidR="00000000" w:rsidRDefault="005E57B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БИК:</w:t>
      </w:r>
      <w:r>
        <w:rPr>
          <w:sz w:val="22"/>
          <w:szCs w:val="22"/>
        </w:rPr>
        <w:t xml:space="preserve"> 044525187</w:t>
      </w:r>
    </w:p>
    <w:p w:rsidR="00000000" w:rsidRDefault="005E57B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Корреспондентский счёт:</w:t>
      </w:r>
      <w:r>
        <w:rPr>
          <w:sz w:val="22"/>
          <w:szCs w:val="22"/>
        </w:rPr>
        <w:t xml:space="preserve"> 30101810700000000187 в ГУ Банка России по ЦФО</w:t>
      </w:r>
    </w:p>
    <w:p w:rsidR="00000000" w:rsidRDefault="005E57B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4.5.3.</w:t>
      </w:r>
      <w:r>
        <w:rPr>
          <w:sz w:val="22"/>
          <w:szCs w:val="22"/>
        </w:rPr>
        <w:t xml:space="preserve"> Оплата ценных бумаг неденежными средствами не предусмотрена.</w:t>
      </w:r>
    </w:p>
    <w:p w:rsidR="00000000" w:rsidRDefault="005E57B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4.5.4.</w:t>
      </w:r>
      <w:r>
        <w:rPr>
          <w:sz w:val="22"/>
          <w:szCs w:val="22"/>
        </w:rPr>
        <w:t xml:space="preserve"> Пункт не применим.</w:t>
      </w:r>
    </w:p>
    <w:p w:rsidR="00000000" w:rsidRDefault="005E57B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4.5.5.</w:t>
      </w:r>
      <w:r>
        <w:rPr>
          <w:sz w:val="22"/>
          <w:szCs w:val="22"/>
        </w:rPr>
        <w:t xml:space="preserve"> Указывается срок оплаты размещаемых ценных бумаг:</w:t>
      </w:r>
    </w:p>
    <w:p w:rsidR="00000000" w:rsidRDefault="005E57B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Облига</w:t>
      </w:r>
      <w:r>
        <w:rPr>
          <w:sz w:val="22"/>
          <w:szCs w:val="22"/>
        </w:rPr>
        <w:t xml:space="preserve">ции размещаются при условии их полной оплаты. Возможность рассрочки при оплате Облигаций не предусмотрена. </w:t>
      </w:r>
    </w:p>
    <w:p w:rsidR="00000000" w:rsidRDefault="005E57B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Приобретаемые Облигации должны быть полностью оплачены не позднее даты окончания размещения Облигаций с учётом времени, необходимого Эмитенту для пе</w:t>
      </w:r>
      <w:r>
        <w:rPr>
          <w:sz w:val="22"/>
          <w:szCs w:val="22"/>
        </w:rPr>
        <w:t>ревода Облигаций на счёт депо приобретателя Облигаций. В случае если в указанный срок обязательство по оплате приобретаемых Облигаций не будет исполнено, Эмитент имеет право отказаться от исполнения встречного обязательства по передаче Облигаций приобретат</w:t>
      </w:r>
      <w:r>
        <w:rPr>
          <w:sz w:val="22"/>
          <w:szCs w:val="22"/>
        </w:rPr>
        <w:t xml:space="preserve">елям. </w:t>
      </w:r>
    </w:p>
    <w:p w:rsidR="00000000" w:rsidRDefault="005E57B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5. Порядок раскрытия Эмитентом информации о выпуске ценных бумаг</w:t>
      </w:r>
    </w:p>
    <w:p w:rsidR="00000000" w:rsidRDefault="005E57B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Эмитент осуществляет раскрытие информации о выпуске Облигаций в соответствии с требованиями законодательства РФ о ценных бумагах и нормативных правовых актов в сфере финансовых рынков </w:t>
      </w:r>
      <w:r>
        <w:rPr>
          <w:sz w:val="22"/>
          <w:szCs w:val="22"/>
        </w:rPr>
        <w:t xml:space="preserve">в порядке и в сроки, предусмотренные Законом о РЦБ, нормативными правовыми актами Банка России, Решением о выпуске ценных бумаг и настоящим документом. </w:t>
      </w:r>
    </w:p>
    <w:p w:rsidR="00000000" w:rsidRDefault="005E57B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Ценные бумаги выпуска не размещаются путем открытой подписки. </w:t>
      </w:r>
    </w:p>
    <w:p w:rsidR="00000000" w:rsidRDefault="005E57B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Государственная регистрация выпуска Обли</w:t>
      </w:r>
      <w:r>
        <w:rPr>
          <w:sz w:val="22"/>
          <w:szCs w:val="22"/>
        </w:rPr>
        <w:t>гаций не сопровождается регистрацией проспекта ценных бумаг.</w:t>
      </w:r>
    </w:p>
    <w:p w:rsidR="00000000" w:rsidRDefault="005E57B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осуществляет раскрытие информации в соответствии с требованиями законодательства РФ о ценных бумагах и нормативных правовых актов в сфере финансовых рынков в порядке и в сроки, предусмотр</w:t>
      </w:r>
      <w:r>
        <w:rPr>
          <w:sz w:val="22"/>
          <w:szCs w:val="22"/>
        </w:rPr>
        <w:t>енные Законом о РЦБ, Положением Банка России от 27 марта 2020 года № 714-П «О раскрытии информации эмитентами эмиссионных ценных бумаг» и иными нормативными правовыми актами Банка России.</w:t>
      </w:r>
    </w:p>
    <w:p w:rsidR="00000000" w:rsidRDefault="005E57B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Информация об Облигациях не раскрывается путем опубликования в перио</w:t>
      </w:r>
      <w:r>
        <w:rPr>
          <w:sz w:val="22"/>
          <w:szCs w:val="22"/>
        </w:rPr>
        <w:t>дическом печатном издании (изданиях).</w:t>
      </w:r>
    </w:p>
    <w:p w:rsidR="00000000" w:rsidRDefault="005E57B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случае, если на момент наступления события, о котором Эмитент должен раскрыть информацию в соответствии с действующими федеральными законами, а также нормативными правовыми актами Банка России или иного уполномоченно</w:t>
      </w:r>
      <w:r>
        <w:rPr>
          <w:sz w:val="22"/>
          <w:szCs w:val="22"/>
        </w:rPr>
        <w:t>го органа по регулированию, контролю и надзору в сфере финансовых рынков, установлен иной порядок и сроки раскрытия информации о таком событии, нежели порядок и сроки, предусмотренные Решением о выпуске ценных бумаг и настоящим документом, информация о так</w:t>
      </w:r>
      <w:r>
        <w:rPr>
          <w:sz w:val="22"/>
          <w:szCs w:val="22"/>
        </w:rPr>
        <w:t xml:space="preserve">ом событии раскрывается в порядке и сроки, предусмотренные федеральными законами, а также нормативными правовыми актами, действующими на момент наступления события. </w:t>
      </w:r>
    </w:p>
    <w:p w:rsidR="00000000" w:rsidRDefault="005E57B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На дату подписания настоящего документа Эмитент обязан раскрывать информацию в форме отчета эмитента и сообщений о существенных фактах.</w:t>
      </w:r>
    </w:p>
    <w:p w:rsidR="00000000" w:rsidRDefault="005E57B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 опубликовании информации в информационно-телекоммуникационной сети Интернет, за исключением публикации в Ленте новос</w:t>
      </w:r>
      <w:r>
        <w:rPr>
          <w:sz w:val="22"/>
          <w:szCs w:val="22"/>
        </w:rPr>
        <w:t xml:space="preserve">тей, Эмитент также обязуется использовать Страницу в сети Интернет, предоставляемую одним из информационных агентств, которые в установленном порядке уполномочены на проведение действий по раскрытию информации на рынке ценных бумаг, по адресу: </w:t>
      </w:r>
      <w:hyperlink r:id="rId4" w:history="1">
        <w:r>
          <w:rPr>
            <w:rStyle w:val="a4"/>
            <w:sz w:val="22"/>
            <w:szCs w:val="22"/>
          </w:rPr>
          <w:t>http://www.e-disclosure.ru/portal/company.aspx?id=1210.</w:t>
        </w:r>
      </w:hyperlink>
      <w:r>
        <w:rPr>
          <w:sz w:val="22"/>
          <w:szCs w:val="22"/>
        </w:rPr>
        <w:t xml:space="preserve"> </w:t>
      </w:r>
    </w:p>
    <w:p w:rsidR="00000000" w:rsidRDefault="005E57B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6. Сведения о документе, содержащем фактические итоги размещения ценных бумаг, который представляется после завершения размещения ценных бум</w:t>
      </w:r>
      <w:r>
        <w:rPr>
          <w:b/>
          <w:bCs/>
          <w:sz w:val="22"/>
          <w:szCs w:val="22"/>
        </w:rPr>
        <w:t>аг</w:t>
      </w:r>
    </w:p>
    <w:p w:rsidR="00000000" w:rsidRDefault="005E57B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соответствии с Законом о РЦБ, НРД, осуществляющим централизованный учет прав на Облигации, представляется уведомление об итогах выпуска эмиссионных ценных бумаг в Банк России.</w:t>
      </w:r>
    </w:p>
    <w:p w:rsidR="00000000" w:rsidRDefault="005E57B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7. Иные сведения</w:t>
      </w:r>
    </w:p>
    <w:p w:rsidR="00000000" w:rsidRDefault="005E57B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Иные сведения отсутствуют.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5E57BB"/>
    <w:rsid w:val="005E5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16243D-47E3-49C1-BBE1-3B6C3D4CA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e-disclosure.ru/portal/company.aspx?id=12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2161</Words>
  <Characters>15565</Characters>
  <Application>Microsoft Office Word</Application>
  <DocSecurity>0</DocSecurity>
  <Lines>129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Ковалев Игорь Максимович</dc:creator>
  <cp:keywords/>
  <dc:description/>
  <cp:lastModifiedBy>Ковалев Игорь Максимович</cp:lastModifiedBy>
  <cp:revision>2</cp:revision>
  <dcterms:created xsi:type="dcterms:W3CDTF">2026-03-16T08:28:00Z</dcterms:created>
  <dcterms:modified xsi:type="dcterms:W3CDTF">2026-03-16T08:28:00Z</dcterms:modified>
</cp:coreProperties>
</file>